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9E" w:rsidRPr="00687C9E" w:rsidRDefault="00687C9E" w:rsidP="00687C9E">
      <w:pPr>
        <w:jc w:val="center"/>
        <w:rPr>
          <w:rFonts w:ascii="Garamond" w:hAnsi="Garamond"/>
          <w:b/>
          <w:sz w:val="26"/>
          <w:szCs w:val="26"/>
        </w:rPr>
      </w:pPr>
      <w:r w:rsidRPr="00687C9E">
        <w:rPr>
          <w:rFonts w:ascii="Garamond" w:hAnsi="Garamond"/>
          <w:b/>
          <w:sz w:val="26"/>
          <w:szCs w:val="26"/>
        </w:rPr>
        <w:t>ΑΣΚΗΣΕΙΣ ΣΤΗ ΔΟΜΗ ΠΑΡΑΓΡΑΦΩΝ</w:t>
      </w:r>
    </w:p>
    <w:p w:rsidR="00687C9E" w:rsidRPr="00687C9E" w:rsidRDefault="00687C9E" w:rsidP="00687C9E">
      <w:pPr>
        <w:jc w:val="both"/>
        <w:rPr>
          <w:rFonts w:ascii="Garamond" w:hAnsi="Garamond"/>
          <w:b/>
          <w:sz w:val="26"/>
          <w:szCs w:val="26"/>
        </w:rPr>
      </w:pPr>
      <w:r w:rsidRPr="00687C9E">
        <w:rPr>
          <w:rFonts w:ascii="Garamond" w:hAnsi="Garamond"/>
          <w:b/>
          <w:sz w:val="26"/>
          <w:szCs w:val="26"/>
        </w:rPr>
        <w:t>Να βρείτε τη δοµή των παρακάτω παραγράφων:</w:t>
      </w:r>
    </w:p>
    <w:p w:rsidR="00687C9E" w:rsidRPr="00687C9E" w:rsidRDefault="00687C9E" w:rsidP="00687C9E">
      <w:pPr>
        <w:spacing w:after="0"/>
        <w:jc w:val="both"/>
        <w:rPr>
          <w:rFonts w:ascii="Garamond" w:hAnsi="Garamond"/>
          <w:sz w:val="26"/>
          <w:szCs w:val="26"/>
        </w:rPr>
      </w:pPr>
      <w:r w:rsidRPr="00687C9E">
        <w:rPr>
          <w:rFonts w:ascii="Garamond" w:hAnsi="Garamond"/>
          <w:b/>
          <w:sz w:val="26"/>
          <w:szCs w:val="26"/>
        </w:rPr>
        <w:t>1.</w:t>
      </w:r>
      <w:r w:rsidRPr="00687C9E">
        <w:rPr>
          <w:rFonts w:ascii="Garamond" w:hAnsi="Garamond"/>
          <w:sz w:val="26"/>
          <w:szCs w:val="26"/>
        </w:rPr>
        <w:t xml:space="preserve"> Η εφηβεία εξακολουθεί να προβάλει σαν µια άγνωστη χώρα που φοβίζει,</w:t>
      </w:r>
      <w:r w:rsidRPr="00687C9E">
        <w:rPr>
          <w:rFonts w:ascii="Garamond" w:hAnsi="Garamond"/>
          <w:sz w:val="26"/>
          <w:szCs w:val="26"/>
        </w:rPr>
        <w:t xml:space="preserve"> </w:t>
      </w:r>
      <w:r w:rsidRPr="00687C9E">
        <w:rPr>
          <w:rFonts w:ascii="Garamond" w:hAnsi="Garamond"/>
          <w:sz w:val="26"/>
          <w:szCs w:val="26"/>
        </w:rPr>
        <w:t>εκπλήσσει, συγκινεί. Για τους γονείς είναι µια άγνωστη χώρα, όπου βλέπουν</w:t>
      </w:r>
      <w:r w:rsidRPr="00687C9E">
        <w:rPr>
          <w:rFonts w:ascii="Garamond" w:hAnsi="Garamond"/>
          <w:sz w:val="26"/>
          <w:szCs w:val="26"/>
        </w:rPr>
        <w:t xml:space="preserve"> </w:t>
      </w:r>
      <w:r w:rsidRPr="00687C9E">
        <w:rPr>
          <w:rFonts w:ascii="Garamond" w:hAnsi="Garamond"/>
          <w:sz w:val="26"/>
          <w:szCs w:val="26"/>
        </w:rPr>
        <w:t>από τη µια στιγµή στην άλλη το παιδί τους να µεταµορφώνεται σε κάποιον</w:t>
      </w:r>
      <w:r w:rsidRPr="00687C9E">
        <w:rPr>
          <w:rFonts w:ascii="Garamond" w:hAnsi="Garamond"/>
          <w:sz w:val="26"/>
          <w:szCs w:val="26"/>
        </w:rPr>
        <w:t xml:space="preserve"> </w:t>
      </w:r>
      <w:r w:rsidRPr="00687C9E">
        <w:rPr>
          <w:rFonts w:ascii="Garamond" w:hAnsi="Garamond"/>
          <w:sz w:val="26"/>
          <w:szCs w:val="26"/>
        </w:rPr>
        <w:t>άλλον. Κάποιον που προτάσσει τις δικές του επιθυµίες και πειραµατίζεται</w:t>
      </w:r>
      <w:r w:rsidRPr="00687C9E">
        <w:rPr>
          <w:rFonts w:ascii="Garamond" w:hAnsi="Garamond"/>
          <w:sz w:val="26"/>
          <w:szCs w:val="26"/>
        </w:rPr>
        <w:t xml:space="preserve"> </w:t>
      </w:r>
      <w:r w:rsidRPr="00687C9E">
        <w:rPr>
          <w:rFonts w:ascii="Garamond" w:hAnsi="Garamond"/>
          <w:sz w:val="26"/>
          <w:szCs w:val="26"/>
        </w:rPr>
        <w:t>για τον σχηµατισµό µιας ανεξάρτητης ταυτότητας. Άγνωστη χώρα είναι και</w:t>
      </w:r>
      <w:r w:rsidRPr="00687C9E">
        <w:rPr>
          <w:rFonts w:ascii="Garamond" w:hAnsi="Garamond"/>
          <w:sz w:val="26"/>
          <w:szCs w:val="26"/>
        </w:rPr>
        <w:t xml:space="preserve"> </w:t>
      </w:r>
      <w:r w:rsidRPr="00687C9E">
        <w:rPr>
          <w:rFonts w:ascii="Garamond" w:hAnsi="Garamond"/>
          <w:sz w:val="26"/>
          <w:szCs w:val="26"/>
        </w:rPr>
        <w:t>για τον ίδιο τον έφηβο η εφηβεία, έτσι καθώς παρακολουθεί σαν αµήχανος</w:t>
      </w:r>
      <w:r w:rsidRPr="00687C9E">
        <w:rPr>
          <w:rFonts w:ascii="Garamond" w:hAnsi="Garamond"/>
          <w:sz w:val="26"/>
          <w:szCs w:val="26"/>
        </w:rPr>
        <w:t xml:space="preserve"> </w:t>
      </w:r>
      <w:r w:rsidRPr="00687C9E">
        <w:rPr>
          <w:rFonts w:ascii="Garamond" w:hAnsi="Garamond"/>
          <w:sz w:val="26"/>
          <w:szCs w:val="26"/>
        </w:rPr>
        <w:t>θεατής συγκλονιστικές αλλαγές να συµβαίνουν στο σώµα, στο µυαλό, στον</w:t>
      </w:r>
      <w:r w:rsidRPr="00687C9E">
        <w:rPr>
          <w:rFonts w:ascii="Garamond" w:hAnsi="Garamond"/>
          <w:sz w:val="26"/>
          <w:szCs w:val="26"/>
        </w:rPr>
        <w:t xml:space="preserve"> </w:t>
      </w:r>
      <w:r w:rsidRPr="00687C9E">
        <w:rPr>
          <w:rFonts w:ascii="Garamond" w:hAnsi="Garamond"/>
          <w:sz w:val="26"/>
          <w:szCs w:val="26"/>
        </w:rPr>
        <w:t>ψυχισµό του.</w:t>
      </w:r>
      <w:r w:rsidRPr="00687C9E">
        <w:rPr>
          <w:rFonts w:ascii="Garamond" w:hAnsi="Garamond"/>
          <w:sz w:val="26"/>
          <w:szCs w:val="26"/>
        </w:rPr>
        <w:t xml:space="preserve"> </w:t>
      </w:r>
    </w:p>
    <w:p w:rsidR="00687C9E" w:rsidRPr="00687C9E" w:rsidRDefault="00687C9E" w:rsidP="00687C9E">
      <w:pPr>
        <w:spacing w:after="0"/>
        <w:jc w:val="right"/>
        <w:rPr>
          <w:rFonts w:ascii="Garamond" w:hAnsi="Garamond"/>
          <w:i/>
          <w:sz w:val="26"/>
          <w:szCs w:val="26"/>
        </w:rPr>
      </w:pPr>
      <w:r w:rsidRPr="00687C9E">
        <w:rPr>
          <w:rFonts w:ascii="Garamond" w:hAnsi="Garamond"/>
          <w:i/>
          <w:sz w:val="26"/>
          <w:szCs w:val="26"/>
        </w:rPr>
        <w:t>Π. Γ., σχολική εφηµερίδα του Γυµνασίου Πλατανιάς (διασκευή)</w:t>
      </w:r>
    </w:p>
    <w:p w:rsidR="00846E40" w:rsidRDefault="00846E40" w:rsidP="00687C9E">
      <w:pPr>
        <w:spacing w:after="0"/>
        <w:jc w:val="both"/>
        <w:rPr>
          <w:rFonts w:ascii="Garamond" w:hAnsi="Garamond"/>
          <w:b/>
          <w:sz w:val="26"/>
          <w:szCs w:val="26"/>
        </w:rPr>
      </w:pPr>
    </w:p>
    <w:p w:rsidR="00687C9E" w:rsidRPr="00687C9E" w:rsidRDefault="00687C9E" w:rsidP="00687C9E">
      <w:pPr>
        <w:spacing w:after="0"/>
        <w:jc w:val="both"/>
        <w:rPr>
          <w:rFonts w:ascii="Garamond" w:hAnsi="Garamond"/>
          <w:sz w:val="26"/>
          <w:szCs w:val="26"/>
        </w:rPr>
      </w:pPr>
      <w:r w:rsidRPr="00687C9E">
        <w:rPr>
          <w:rFonts w:ascii="Garamond" w:hAnsi="Garamond"/>
          <w:b/>
          <w:sz w:val="26"/>
          <w:szCs w:val="26"/>
        </w:rPr>
        <w:t>2.</w:t>
      </w:r>
      <w:r w:rsidRPr="00687C9E">
        <w:rPr>
          <w:rFonts w:ascii="Garamond" w:hAnsi="Garamond"/>
          <w:sz w:val="26"/>
          <w:szCs w:val="26"/>
        </w:rPr>
        <w:t xml:space="preserve"> Οι υπερβολικά επιτρεπτικοί-παραχωρητικοί γονείς παραχωρούν και</w:t>
      </w:r>
      <w:r w:rsidRPr="00687C9E">
        <w:rPr>
          <w:rFonts w:ascii="Garamond" w:hAnsi="Garamond"/>
          <w:sz w:val="26"/>
          <w:szCs w:val="26"/>
        </w:rPr>
        <w:t xml:space="preserve"> </w:t>
      </w:r>
      <w:r w:rsidRPr="00687C9E">
        <w:rPr>
          <w:rFonts w:ascii="Garamond" w:hAnsi="Garamond"/>
          <w:sz w:val="26"/>
          <w:szCs w:val="26"/>
        </w:rPr>
        <w:t>επιτρέπουν στο παιδί τα πάντα, χωρίς να προσφέρουν καθοδήγηση και χωρίς</w:t>
      </w:r>
      <w:r w:rsidRPr="00687C9E">
        <w:rPr>
          <w:rFonts w:ascii="Garamond" w:hAnsi="Garamond"/>
          <w:sz w:val="26"/>
          <w:szCs w:val="26"/>
        </w:rPr>
        <w:t xml:space="preserve"> </w:t>
      </w:r>
      <w:r w:rsidRPr="00687C9E">
        <w:rPr>
          <w:rFonts w:ascii="Garamond" w:hAnsi="Garamond"/>
          <w:sz w:val="26"/>
          <w:szCs w:val="26"/>
        </w:rPr>
        <w:t>να τό βοηθούν να µαθαίνει από τις συναισθηµατικές του εµπειρίες. Η</w:t>
      </w:r>
      <w:r w:rsidRPr="00687C9E">
        <w:rPr>
          <w:rFonts w:ascii="Garamond" w:hAnsi="Garamond"/>
          <w:sz w:val="26"/>
          <w:szCs w:val="26"/>
        </w:rPr>
        <w:t xml:space="preserve"> </w:t>
      </w:r>
      <w:r w:rsidRPr="00687C9E">
        <w:rPr>
          <w:rFonts w:ascii="Garamond" w:hAnsi="Garamond"/>
          <w:sz w:val="26"/>
          <w:szCs w:val="26"/>
        </w:rPr>
        <w:t>έλλειψη ορίων σηµαίνει συνήθως και απουσία κανόνων στην οικογένεια. Δεν</w:t>
      </w:r>
      <w:r w:rsidRPr="00687C9E">
        <w:rPr>
          <w:rFonts w:ascii="Garamond" w:hAnsi="Garamond"/>
          <w:sz w:val="26"/>
          <w:szCs w:val="26"/>
        </w:rPr>
        <w:t xml:space="preserve"> </w:t>
      </w:r>
      <w:r w:rsidRPr="00687C9E">
        <w:rPr>
          <w:rFonts w:ascii="Garamond" w:hAnsi="Garamond"/>
          <w:sz w:val="26"/>
          <w:szCs w:val="26"/>
        </w:rPr>
        <w:t>προσφέρουν στο παιδί τους τη δυνατότητα να αποκτήσει τρόπους διαχείρισης</w:t>
      </w:r>
      <w:r w:rsidRPr="00687C9E">
        <w:rPr>
          <w:rFonts w:ascii="Garamond" w:hAnsi="Garamond"/>
          <w:sz w:val="26"/>
          <w:szCs w:val="26"/>
        </w:rPr>
        <w:t xml:space="preserve"> </w:t>
      </w:r>
      <w:r w:rsidRPr="00687C9E">
        <w:rPr>
          <w:rFonts w:ascii="Garamond" w:hAnsi="Garamond"/>
          <w:sz w:val="26"/>
          <w:szCs w:val="26"/>
        </w:rPr>
        <w:t>των δύσκολων καταστάσεων. Έτσι, τα παιδιά δε µαθαίνουν πώς να</w:t>
      </w:r>
      <w:r w:rsidRPr="00687C9E">
        <w:rPr>
          <w:rFonts w:ascii="Garamond" w:hAnsi="Garamond"/>
          <w:sz w:val="26"/>
          <w:szCs w:val="26"/>
        </w:rPr>
        <w:t xml:space="preserve"> </w:t>
      </w:r>
      <w:r w:rsidRPr="00687C9E">
        <w:rPr>
          <w:rFonts w:ascii="Garamond" w:hAnsi="Garamond"/>
          <w:sz w:val="26"/>
          <w:szCs w:val="26"/>
        </w:rPr>
        <w:t>αντιµετωπίζουν τα προβλήµατα που τυχόν προκύπτουν.</w:t>
      </w:r>
    </w:p>
    <w:p w:rsidR="00687C9E" w:rsidRPr="00891B38" w:rsidRDefault="00687C9E" w:rsidP="00687C9E">
      <w:pPr>
        <w:spacing w:after="0"/>
        <w:jc w:val="right"/>
        <w:rPr>
          <w:rFonts w:ascii="Garamond" w:hAnsi="Garamond"/>
          <w:sz w:val="24"/>
          <w:szCs w:val="26"/>
        </w:rPr>
      </w:pPr>
      <w:r w:rsidRPr="00891B38">
        <w:rPr>
          <w:rFonts w:ascii="Garamond" w:hAnsi="Garamond"/>
          <w:i/>
          <w:sz w:val="24"/>
          <w:szCs w:val="26"/>
        </w:rPr>
        <w:t>Ηρώ Μυλωνάκου – Κεκέ (2009). Συνεργασία Σχολείου Οικογένειας και</w:t>
      </w:r>
      <w:r w:rsidRPr="00891B38">
        <w:rPr>
          <w:rFonts w:ascii="Garamond" w:hAnsi="Garamond"/>
          <w:i/>
          <w:sz w:val="24"/>
          <w:szCs w:val="26"/>
        </w:rPr>
        <w:t xml:space="preserve"> </w:t>
      </w:r>
      <w:r w:rsidRPr="00891B38">
        <w:rPr>
          <w:rFonts w:ascii="Garamond" w:hAnsi="Garamond"/>
          <w:sz w:val="24"/>
          <w:szCs w:val="26"/>
        </w:rPr>
        <w:t>Κοινότητας</w:t>
      </w:r>
    </w:p>
    <w:p w:rsidR="00846E40" w:rsidRDefault="00846E40" w:rsidP="00687C9E">
      <w:pPr>
        <w:spacing w:after="0"/>
        <w:jc w:val="both"/>
        <w:rPr>
          <w:rFonts w:ascii="Garamond" w:hAnsi="Garamond"/>
          <w:b/>
          <w:sz w:val="26"/>
          <w:szCs w:val="26"/>
        </w:rPr>
      </w:pPr>
    </w:p>
    <w:p w:rsidR="00687C9E" w:rsidRPr="00687C9E" w:rsidRDefault="00687C9E" w:rsidP="00687C9E">
      <w:pPr>
        <w:spacing w:after="0"/>
        <w:jc w:val="both"/>
        <w:rPr>
          <w:rFonts w:ascii="Garamond" w:hAnsi="Garamond"/>
          <w:sz w:val="26"/>
          <w:szCs w:val="26"/>
        </w:rPr>
      </w:pPr>
      <w:r w:rsidRPr="00687C9E">
        <w:rPr>
          <w:rFonts w:ascii="Garamond" w:hAnsi="Garamond"/>
          <w:b/>
          <w:sz w:val="26"/>
          <w:szCs w:val="26"/>
        </w:rPr>
        <w:t>3.</w:t>
      </w:r>
      <w:r w:rsidRPr="00687C9E">
        <w:rPr>
          <w:rFonts w:ascii="Garamond" w:hAnsi="Garamond"/>
          <w:sz w:val="26"/>
          <w:szCs w:val="26"/>
        </w:rPr>
        <w:t xml:space="preserve"> Η γλωσσική κοινότητα ως έννοια περιγράφει το σύνολο των ατόµων που</w:t>
      </w:r>
      <w:r w:rsidRPr="00687C9E">
        <w:rPr>
          <w:rFonts w:ascii="Garamond" w:hAnsi="Garamond"/>
          <w:sz w:val="26"/>
          <w:szCs w:val="26"/>
        </w:rPr>
        <w:t xml:space="preserve"> </w:t>
      </w:r>
      <w:r w:rsidRPr="00687C9E">
        <w:rPr>
          <w:rFonts w:ascii="Garamond" w:hAnsi="Garamond"/>
          <w:sz w:val="26"/>
          <w:szCs w:val="26"/>
        </w:rPr>
        <w:t>έχουν την ίδια µητρική γλώσσα. Τα άτοµα αυτά διαφέρουν από άλλα τα</w:t>
      </w:r>
      <w:r w:rsidRPr="00687C9E">
        <w:rPr>
          <w:rFonts w:ascii="Garamond" w:hAnsi="Garamond"/>
          <w:sz w:val="26"/>
          <w:szCs w:val="26"/>
        </w:rPr>
        <w:t xml:space="preserve"> </w:t>
      </w:r>
      <w:r w:rsidRPr="00687C9E">
        <w:rPr>
          <w:rFonts w:ascii="Garamond" w:hAnsi="Garamond"/>
          <w:sz w:val="26"/>
          <w:szCs w:val="26"/>
        </w:rPr>
        <w:t xml:space="preserve">οποία µιλούν µια ορισµένη γλώσσα ως «ξένη» (µη µητρική), κυρίως ως </w:t>
      </w:r>
      <w:r w:rsidRPr="00687C9E">
        <w:rPr>
          <w:rFonts w:ascii="Garamond" w:hAnsi="Garamond"/>
          <w:sz w:val="26"/>
          <w:szCs w:val="26"/>
        </w:rPr>
        <w:t xml:space="preserve">προς </w:t>
      </w:r>
      <w:r w:rsidRPr="00687C9E">
        <w:rPr>
          <w:rFonts w:ascii="Garamond" w:hAnsi="Garamond"/>
          <w:sz w:val="26"/>
          <w:szCs w:val="26"/>
        </w:rPr>
        <w:t>τους όρους εκµάθησης της γλώσσας. Όταν αναφερόµαστε στη µητρική</w:t>
      </w:r>
      <w:r w:rsidRPr="00687C9E">
        <w:rPr>
          <w:rFonts w:ascii="Garamond" w:hAnsi="Garamond"/>
          <w:sz w:val="26"/>
          <w:szCs w:val="26"/>
        </w:rPr>
        <w:t xml:space="preserve"> </w:t>
      </w:r>
      <w:r w:rsidRPr="00687C9E">
        <w:rPr>
          <w:rFonts w:ascii="Garamond" w:hAnsi="Garamond"/>
          <w:sz w:val="26"/>
          <w:szCs w:val="26"/>
        </w:rPr>
        <w:t>γλώσσα, µιλάµε για «γλωσσική κατάκτηση», γιατί λαµβάνουµε υπόψη µας</w:t>
      </w:r>
      <w:r w:rsidRPr="00687C9E">
        <w:rPr>
          <w:rFonts w:ascii="Garamond" w:hAnsi="Garamond"/>
          <w:sz w:val="26"/>
          <w:szCs w:val="26"/>
        </w:rPr>
        <w:t xml:space="preserve"> </w:t>
      </w:r>
      <w:r w:rsidRPr="00687C9E">
        <w:rPr>
          <w:rFonts w:ascii="Garamond" w:hAnsi="Garamond"/>
          <w:sz w:val="26"/>
          <w:szCs w:val="26"/>
        </w:rPr>
        <w:t>ότι τα άτοµα µιας κοινότητας έχουν µάθει τη γλώσσα µέσα στο στενότερο</w:t>
      </w:r>
      <w:r w:rsidRPr="00687C9E">
        <w:rPr>
          <w:rFonts w:ascii="Garamond" w:hAnsi="Garamond"/>
          <w:sz w:val="26"/>
          <w:szCs w:val="26"/>
        </w:rPr>
        <w:t xml:space="preserve"> </w:t>
      </w:r>
      <w:r w:rsidRPr="00687C9E">
        <w:rPr>
          <w:rFonts w:ascii="Garamond" w:hAnsi="Garamond"/>
          <w:sz w:val="26"/>
          <w:szCs w:val="26"/>
        </w:rPr>
        <w:t>(οικογενειακό) και ευρύτερο (κοινωνικό) περιβάλλον και έχουν διαµορφώσει</w:t>
      </w:r>
      <w:r w:rsidRPr="00687C9E">
        <w:rPr>
          <w:rFonts w:ascii="Garamond" w:hAnsi="Garamond"/>
          <w:sz w:val="26"/>
          <w:szCs w:val="26"/>
        </w:rPr>
        <w:t xml:space="preserve"> </w:t>
      </w:r>
      <w:r w:rsidRPr="00687C9E">
        <w:rPr>
          <w:rFonts w:ascii="Garamond" w:hAnsi="Garamond"/>
          <w:sz w:val="26"/>
          <w:szCs w:val="26"/>
        </w:rPr>
        <w:t>ό,τι ονοµάζουµε «γλωσσικό αίσθηµα».</w:t>
      </w:r>
    </w:p>
    <w:p w:rsidR="00687C9E" w:rsidRPr="00891B38" w:rsidRDefault="00687C9E" w:rsidP="00687C9E">
      <w:pPr>
        <w:spacing w:after="0"/>
        <w:jc w:val="right"/>
        <w:rPr>
          <w:rFonts w:ascii="Garamond" w:hAnsi="Garamond"/>
          <w:i/>
          <w:sz w:val="24"/>
          <w:szCs w:val="26"/>
        </w:rPr>
      </w:pPr>
      <w:r w:rsidRPr="00891B38">
        <w:rPr>
          <w:rFonts w:ascii="Garamond" w:hAnsi="Garamond"/>
          <w:i/>
          <w:sz w:val="24"/>
          <w:szCs w:val="26"/>
        </w:rPr>
        <w:t>Γ. Μπαµπινιώτης, Θεωρητική Γλωσσολογία</w:t>
      </w:r>
    </w:p>
    <w:p w:rsidR="00846E40" w:rsidRDefault="00846E40" w:rsidP="00687C9E">
      <w:pPr>
        <w:spacing w:after="0"/>
        <w:jc w:val="both"/>
        <w:rPr>
          <w:rFonts w:ascii="Garamond" w:hAnsi="Garamond"/>
          <w:b/>
          <w:sz w:val="26"/>
          <w:szCs w:val="26"/>
        </w:rPr>
      </w:pPr>
    </w:p>
    <w:p w:rsidR="00687C9E" w:rsidRPr="00687C9E" w:rsidRDefault="00687C9E" w:rsidP="00687C9E">
      <w:pPr>
        <w:spacing w:after="0"/>
        <w:jc w:val="both"/>
        <w:rPr>
          <w:rFonts w:ascii="Garamond" w:hAnsi="Garamond"/>
          <w:sz w:val="26"/>
          <w:szCs w:val="26"/>
        </w:rPr>
      </w:pPr>
      <w:r w:rsidRPr="00687C9E">
        <w:rPr>
          <w:rFonts w:ascii="Garamond" w:hAnsi="Garamond"/>
          <w:b/>
          <w:sz w:val="26"/>
          <w:szCs w:val="26"/>
        </w:rPr>
        <w:t>4.</w:t>
      </w:r>
      <w:r w:rsidRPr="00687C9E">
        <w:rPr>
          <w:rFonts w:ascii="Garamond" w:hAnsi="Garamond"/>
          <w:sz w:val="26"/>
          <w:szCs w:val="26"/>
        </w:rPr>
        <w:t xml:space="preserve"> Τα φυσιολογικά, όµως, παιδιά είναι δραστήρια και φιλοπερίεργα, ανοιχτά σε</w:t>
      </w:r>
      <w:r w:rsidRPr="00687C9E">
        <w:rPr>
          <w:rFonts w:ascii="Garamond" w:hAnsi="Garamond"/>
          <w:sz w:val="26"/>
          <w:szCs w:val="26"/>
        </w:rPr>
        <w:t xml:space="preserve"> </w:t>
      </w:r>
      <w:r w:rsidRPr="00687C9E">
        <w:rPr>
          <w:rFonts w:ascii="Garamond" w:hAnsi="Garamond"/>
          <w:sz w:val="26"/>
          <w:szCs w:val="26"/>
        </w:rPr>
        <w:t>αυτά που συµβαίνουν γύρω τους. Δεν είναι καθόλου «τεµπέλικα». Γι’ αυτό</w:t>
      </w:r>
      <w:r w:rsidRPr="00687C9E">
        <w:rPr>
          <w:rFonts w:ascii="Garamond" w:hAnsi="Garamond"/>
          <w:sz w:val="26"/>
          <w:szCs w:val="26"/>
        </w:rPr>
        <w:t xml:space="preserve"> </w:t>
      </w:r>
      <w:r w:rsidRPr="00687C9E">
        <w:rPr>
          <w:rFonts w:ascii="Garamond" w:hAnsi="Garamond"/>
          <w:sz w:val="26"/>
          <w:szCs w:val="26"/>
        </w:rPr>
        <w:t>είναι σηµαντικό να διερωτηθούµε και να καθορίσουµε ακριβώς τι εννοούµε,</w:t>
      </w:r>
      <w:r w:rsidRPr="00687C9E">
        <w:rPr>
          <w:rFonts w:ascii="Garamond" w:hAnsi="Garamond"/>
          <w:sz w:val="26"/>
          <w:szCs w:val="26"/>
        </w:rPr>
        <w:t xml:space="preserve"> </w:t>
      </w:r>
      <w:r w:rsidRPr="00687C9E">
        <w:rPr>
          <w:rFonts w:ascii="Garamond" w:hAnsi="Garamond"/>
          <w:sz w:val="26"/>
          <w:szCs w:val="26"/>
        </w:rPr>
        <w:t>όταν κάποιος από εµάς τους ενηλίκους χαρακτηρίζει ένα παιδί µε αυτόν τον</w:t>
      </w:r>
      <w:r w:rsidRPr="00687C9E">
        <w:rPr>
          <w:rFonts w:ascii="Garamond" w:hAnsi="Garamond"/>
          <w:sz w:val="26"/>
          <w:szCs w:val="26"/>
        </w:rPr>
        <w:t xml:space="preserve"> </w:t>
      </w:r>
      <w:r w:rsidRPr="00687C9E">
        <w:rPr>
          <w:rFonts w:ascii="Garamond" w:hAnsi="Garamond"/>
          <w:sz w:val="26"/>
          <w:szCs w:val="26"/>
        </w:rPr>
        <w:t>µειωτικό και ασφαλώς ασαφή όρο. Αν αυτό που πραγµατικά εννοούµε µε τη</w:t>
      </w:r>
      <w:r w:rsidRPr="00687C9E">
        <w:rPr>
          <w:rFonts w:ascii="Garamond" w:hAnsi="Garamond"/>
          <w:sz w:val="26"/>
          <w:szCs w:val="26"/>
        </w:rPr>
        <w:t xml:space="preserve"> </w:t>
      </w:r>
      <w:r w:rsidRPr="00687C9E">
        <w:rPr>
          <w:rFonts w:ascii="Garamond" w:hAnsi="Garamond"/>
          <w:sz w:val="26"/>
          <w:szCs w:val="26"/>
        </w:rPr>
        <w:t>λέξη «τεµπελιά» είναι η παθητικότητα, η απάθεια ή η νωθρότητα, τότε</w:t>
      </w:r>
      <w:r w:rsidRPr="00687C9E">
        <w:rPr>
          <w:rFonts w:ascii="Garamond" w:hAnsi="Garamond"/>
          <w:sz w:val="26"/>
          <w:szCs w:val="26"/>
        </w:rPr>
        <w:t xml:space="preserve"> </w:t>
      </w:r>
      <w:r w:rsidRPr="00687C9E">
        <w:rPr>
          <w:rFonts w:ascii="Garamond" w:hAnsi="Garamond"/>
          <w:sz w:val="26"/>
          <w:szCs w:val="26"/>
        </w:rPr>
        <w:t>εύκολα εξηγείται γιατί τη θεωρούµε ανεπιθύµητη και δυνητικά επικίνδυνη.</w:t>
      </w:r>
      <w:r w:rsidRPr="00687C9E">
        <w:rPr>
          <w:rFonts w:ascii="Garamond" w:hAnsi="Garamond"/>
          <w:sz w:val="26"/>
          <w:szCs w:val="26"/>
        </w:rPr>
        <w:t xml:space="preserve"> </w:t>
      </w:r>
      <w:r w:rsidRPr="00687C9E">
        <w:rPr>
          <w:rFonts w:ascii="Garamond" w:hAnsi="Garamond"/>
          <w:sz w:val="26"/>
          <w:szCs w:val="26"/>
        </w:rPr>
        <w:t>Στη µάχη για επιβίωση µέσα στο ανταγωνιστικό και πολλές φορές αντίξοο περιβάλλον µας η προσπάθεια και η δράση αποτελούν απαραίτητα εφόδια.</w:t>
      </w:r>
      <w:r w:rsidRPr="00687C9E">
        <w:rPr>
          <w:rFonts w:ascii="Garamond" w:hAnsi="Garamond"/>
          <w:sz w:val="26"/>
          <w:szCs w:val="26"/>
        </w:rPr>
        <w:t xml:space="preserve"> </w:t>
      </w:r>
      <w:r w:rsidRPr="00687C9E">
        <w:rPr>
          <w:rFonts w:ascii="Garamond" w:hAnsi="Garamond"/>
          <w:sz w:val="26"/>
          <w:szCs w:val="26"/>
        </w:rPr>
        <w:t>Ένα ορισµένο «µίνιµουµ» εργατικότητας και δουλειάς απαιτείται από το</w:t>
      </w:r>
      <w:r w:rsidRPr="00687C9E">
        <w:rPr>
          <w:rFonts w:ascii="Garamond" w:hAnsi="Garamond"/>
          <w:sz w:val="26"/>
          <w:szCs w:val="26"/>
        </w:rPr>
        <w:t xml:space="preserve"> </w:t>
      </w:r>
      <w:r w:rsidRPr="00687C9E">
        <w:rPr>
          <w:rFonts w:ascii="Garamond" w:hAnsi="Garamond"/>
          <w:sz w:val="26"/>
          <w:szCs w:val="26"/>
        </w:rPr>
        <w:t>κάθε παιδί, για να αφοµοιώσει τις πληροφορίες που του χρειάζονται, για να</w:t>
      </w:r>
      <w:r w:rsidRPr="00687C9E">
        <w:rPr>
          <w:rFonts w:ascii="Garamond" w:hAnsi="Garamond"/>
          <w:sz w:val="26"/>
          <w:szCs w:val="26"/>
        </w:rPr>
        <w:t xml:space="preserve"> </w:t>
      </w:r>
      <w:r w:rsidRPr="00687C9E">
        <w:rPr>
          <w:rFonts w:ascii="Garamond" w:hAnsi="Garamond"/>
          <w:sz w:val="26"/>
          <w:szCs w:val="26"/>
        </w:rPr>
        <w:t>επιζήσει και να προκόψει σε µια πολύπλοκη τεχνοκρατική κοινωνία.</w:t>
      </w:r>
    </w:p>
    <w:p w:rsidR="00687C9E" w:rsidRPr="00891B38" w:rsidRDefault="00687C9E" w:rsidP="00687C9E">
      <w:pPr>
        <w:spacing w:after="0"/>
        <w:jc w:val="right"/>
        <w:rPr>
          <w:rFonts w:ascii="Garamond" w:hAnsi="Garamond"/>
          <w:i/>
          <w:sz w:val="24"/>
          <w:szCs w:val="26"/>
        </w:rPr>
      </w:pPr>
      <w:r w:rsidRPr="00891B38">
        <w:rPr>
          <w:rFonts w:ascii="Garamond" w:hAnsi="Garamond"/>
          <w:i/>
          <w:sz w:val="24"/>
          <w:szCs w:val="26"/>
        </w:rPr>
        <w:t>Μ.Herbert (1989). Ψυχολογι</w:t>
      </w:r>
      <w:r w:rsidRPr="00891B38">
        <w:rPr>
          <w:rFonts w:ascii="Garamond" w:hAnsi="Garamond"/>
          <w:i/>
          <w:sz w:val="24"/>
          <w:szCs w:val="26"/>
        </w:rPr>
        <w:t>κά προβλήµατα παιδικής ηλικίας</w:t>
      </w:r>
    </w:p>
    <w:p w:rsidR="00846E40" w:rsidRDefault="00846E40" w:rsidP="00687C9E">
      <w:pPr>
        <w:spacing w:after="0"/>
        <w:jc w:val="both"/>
        <w:rPr>
          <w:rFonts w:ascii="Garamond" w:hAnsi="Garamond"/>
          <w:b/>
          <w:sz w:val="26"/>
          <w:szCs w:val="26"/>
        </w:rPr>
      </w:pPr>
    </w:p>
    <w:p w:rsidR="00687C9E" w:rsidRPr="00687C9E" w:rsidRDefault="00687C9E" w:rsidP="00687C9E">
      <w:pPr>
        <w:spacing w:after="0"/>
        <w:jc w:val="both"/>
        <w:rPr>
          <w:rFonts w:ascii="Garamond" w:hAnsi="Garamond"/>
          <w:sz w:val="26"/>
          <w:szCs w:val="26"/>
        </w:rPr>
      </w:pPr>
      <w:r w:rsidRPr="00687C9E">
        <w:rPr>
          <w:rFonts w:ascii="Garamond" w:hAnsi="Garamond"/>
          <w:b/>
          <w:sz w:val="26"/>
          <w:szCs w:val="26"/>
        </w:rPr>
        <w:t>5.</w:t>
      </w:r>
      <w:r w:rsidRPr="00687C9E">
        <w:rPr>
          <w:rFonts w:ascii="Garamond" w:hAnsi="Garamond"/>
          <w:sz w:val="26"/>
          <w:szCs w:val="26"/>
        </w:rPr>
        <w:t xml:space="preserve"> Η κινητή τηλεφωνία είναι η περίληψη αυτής της ιδιόµορφης επικοινωνιακής</w:t>
      </w:r>
      <w:r w:rsidRPr="00687C9E">
        <w:rPr>
          <w:rFonts w:ascii="Garamond" w:hAnsi="Garamond"/>
          <w:sz w:val="26"/>
          <w:szCs w:val="26"/>
        </w:rPr>
        <w:t xml:space="preserve"> </w:t>
      </w:r>
      <w:r w:rsidRPr="00687C9E">
        <w:rPr>
          <w:rFonts w:ascii="Garamond" w:hAnsi="Garamond"/>
          <w:sz w:val="26"/>
          <w:szCs w:val="26"/>
        </w:rPr>
        <w:t>κατάστασης. «Πού είσαι;» είναι η ερώτηση που αντικαθιστά το «τι κάνεις;»,</w:t>
      </w:r>
      <w:r w:rsidRPr="00687C9E">
        <w:rPr>
          <w:rFonts w:ascii="Garamond" w:hAnsi="Garamond"/>
          <w:sz w:val="26"/>
          <w:szCs w:val="26"/>
        </w:rPr>
        <w:t xml:space="preserve"> </w:t>
      </w:r>
      <w:r w:rsidRPr="00687C9E">
        <w:rPr>
          <w:rFonts w:ascii="Garamond" w:hAnsi="Garamond"/>
          <w:sz w:val="26"/>
          <w:szCs w:val="26"/>
        </w:rPr>
        <w:t>«τι σκέφτεσαι;», «τι αισθάνεσαι;», «τι πιστεύεις;». Εύκολος τρόπος να</w:t>
      </w:r>
      <w:r w:rsidRPr="00687C9E">
        <w:rPr>
          <w:rFonts w:ascii="Garamond" w:hAnsi="Garamond"/>
          <w:sz w:val="26"/>
          <w:szCs w:val="26"/>
        </w:rPr>
        <w:t>,</w:t>
      </w:r>
      <w:r w:rsidRPr="00687C9E">
        <w:rPr>
          <w:rFonts w:ascii="Garamond" w:hAnsi="Garamond"/>
          <w:sz w:val="26"/>
          <w:szCs w:val="26"/>
        </w:rPr>
        <w:t>«θάψεις» αυτά που σε απασχολούν και να ρίξεις από πάνω το χώµα</w:t>
      </w:r>
      <w:r w:rsidRPr="00687C9E">
        <w:rPr>
          <w:rFonts w:ascii="Garamond" w:hAnsi="Garamond"/>
          <w:sz w:val="26"/>
          <w:szCs w:val="26"/>
        </w:rPr>
        <w:t xml:space="preserve"> </w:t>
      </w:r>
      <w:r w:rsidRPr="00687C9E">
        <w:rPr>
          <w:rFonts w:ascii="Garamond" w:hAnsi="Garamond"/>
          <w:sz w:val="26"/>
          <w:szCs w:val="26"/>
        </w:rPr>
        <w:t>καλοδεχούµενης ευτέλειας. Κι έτσι τα «πολλά» που έχουµε να πούµε θα τα</w:t>
      </w:r>
      <w:r w:rsidRPr="00687C9E">
        <w:rPr>
          <w:rFonts w:ascii="Garamond" w:hAnsi="Garamond"/>
          <w:sz w:val="26"/>
          <w:szCs w:val="26"/>
        </w:rPr>
        <w:t xml:space="preserve"> </w:t>
      </w:r>
      <w:r w:rsidRPr="00687C9E">
        <w:rPr>
          <w:rFonts w:ascii="Garamond" w:hAnsi="Garamond"/>
          <w:sz w:val="26"/>
          <w:szCs w:val="26"/>
        </w:rPr>
        <w:t>διαχειριστούµε πάλι αναγκαστικά είτε ως ασκήσεις ρητορικής είτε ως</w:t>
      </w:r>
      <w:r w:rsidRPr="00687C9E">
        <w:rPr>
          <w:rFonts w:ascii="Garamond" w:hAnsi="Garamond"/>
          <w:sz w:val="26"/>
          <w:szCs w:val="26"/>
        </w:rPr>
        <w:t xml:space="preserve"> </w:t>
      </w:r>
      <w:r w:rsidRPr="00687C9E">
        <w:rPr>
          <w:rFonts w:ascii="Garamond" w:hAnsi="Garamond"/>
          <w:sz w:val="26"/>
          <w:szCs w:val="26"/>
        </w:rPr>
        <w:t>µακρόσυρτες, αµήχανες σιωπές.</w:t>
      </w:r>
    </w:p>
    <w:p w:rsidR="00687C9E" w:rsidRPr="00891B38" w:rsidRDefault="00687C9E" w:rsidP="00687C9E">
      <w:pPr>
        <w:spacing w:after="0"/>
        <w:jc w:val="right"/>
        <w:rPr>
          <w:rFonts w:ascii="Garamond" w:hAnsi="Garamond"/>
          <w:i/>
          <w:sz w:val="24"/>
          <w:szCs w:val="26"/>
        </w:rPr>
      </w:pPr>
      <w:r w:rsidRPr="00891B38">
        <w:rPr>
          <w:rFonts w:ascii="Garamond" w:hAnsi="Garamond"/>
          <w:i/>
          <w:sz w:val="24"/>
          <w:szCs w:val="26"/>
        </w:rPr>
        <w:t>A. Μιχαλοπούλου, εφ. «Καθηµερινή», 21.4.2002 (διασκευή)</w:t>
      </w:r>
    </w:p>
    <w:p w:rsidR="00846E40" w:rsidRDefault="00846E40" w:rsidP="00687C9E">
      <w:pPr>
        <w:spacing w:after="0"/>
        <w:jc w:val="both"/>
        <w:rPr>
          <w:rFonts w:ascii="Garamond" w:hAnsi="Garamond"/>
          <w:b/>
          <w:sz w:val="26"/>
          <w:szCs w:val="26"/>
        </w:rPr>
      </w:pPr>
    </w:p>
    <w:p w:rsidR="00846E40" w:rsidRDefault="00846E40" w:rsidP="00687C9E">
      <w:pPr>
        <w:spacing w:after="0"/>
        <w:jc w:val="both"/>
        <w:rPr>
          <w:rFonts w:ascii="Garamond" w:hAnsi="Garamond"/>
          <w:b/>
          <w:sz w:val="26"/>
          <w:szCs w:val="26"/>
        </w:rPr>
      </w:pPr>
    </w:p>
    <w:p w:rsidR="00687C9E" w:rsidRPr="00687C9E" w:rsidRDefault="00687C9E" w:rsidP="00687C9E">
      <w:pPr>
        <w:spacing w:after="0"/>
        <w:jc w:val="both"/>
        <w:rPr>
          <w:rFonts w:ascii="Garamond" w:hAnsi="Garamond"/>
          <w:sz w:val="26"/>
          <w:szCs w:val="26"/>
        </w:rPr>
      </w:pPr>
      <w:r w:rsidRPr="00687C9E">
        <w:rPr>
          <w:rFonts w:ascii="Garamond" w:hAnsi="Garamond"/>
          <w:b/>
          <w:sz w:val="26"/>
          <w:szCs w:val="26"/>
        </w:rPr>
        <w:lastRenderedPageBreak/>
        <w:t>6.</w:t>
      </w:r>
      <w:r w:rsidRPr="00687C9E">
        <w:rPr>
          <w:rFonts w:ascii="Garamond" w:hAnsi="Garamond"/>
          <w:sz w:val="26"/>
          <w:szCs w:val="26"/>
        </w:rPr>
        <w:t xml:space="preserve"> Σήµερα τα παιδιά µαθαίνουν µε µοναδικό στόχο την επαγγελµατική</w:t>
      </w:r>
      <w:r w:rsidRPr="00687C9E">
        <w:rPr>
          <w:rFonts w:ascii="Garamond" w:hAnsi="Garamond"/>
          <w:sz w:val="26"/>
          <w:szCs w:val="26"/>
        </w:rPr>
        <w:t xml:space="preserve"> </w:t>
      </w:r>
      <w:r w:rsidRPr="00687C9E">
        <w:rPr>
          <w:rFonts w:ascii="Garamond" w:hAnsi="Garamond"/>
          <w:sz w:val="26"/>
          <w:szCs w:val="26"/>
        </w:rPr>
        <w:t>αποκατάσταση. Δεν είναι καθόλου τυχαίο ότι όλο και περισσότερα παιδιά σε</w:t>
      </w:r>
      <w:r w:rsidRPr="00687C9E">
        <w:rPr>
          <w:rFonts w:ascii="Garamond" w:hAnsi="Garamond"/>
          <w:sz w:val="26"/>
          <w:szCs w:val="26"/>
        </w:rPr>
        <w:t xml:space="preserve"> </w:t>
      </w:r>
      <w:r w:rsidRPr="00687C9E">
        <w:rPr>
          <w:rFonts w:ascii="Garamond" w:hAnsi="Garamond"/>
          <w:sz w:val="26"/>
          <w:szCs w:val="26"/>
        </w:rPr>
        <w:t>όλο τον πλανήτη πάσχουν από το «άγχος των εξετάσεων». Είναι τέτοια η</w:t>
      </w:r>
      <w:r w:rsidRPr="00687C9E">
        <w:rPr>
          <w:rFonts w:ascii="Garamond" w:hAnsi="Garamond"/>
          <w:sz w:val="26"/>
          <w:szCs w:val="26"/>
        </w:rPr>
        <w:t xml:space="preserve"> </w:t>
      </w:r>
      <w:r w:rsidRPr="00687C9E">
        <w:rPr>
          <w:rFonts w:ascii="Garamond" w:hAnsi="Garamond"/>
          <w:sz w:val="26"/>
          <w:szCs w:val="26"/>
        </w:rPr>
        <w:t>εσωτερική πίεση να πετύχεις, που παραλύει το χέρι σου, όταν πας να</w:t>
      </w:r>
      <w:r w:rsidRPr="00687C9E">
        <w:rPr>
          <w:rFonts w:ascii="Garamond" w:hAnsi="Garamond"/>
          <w:sz w:val="26"/>
          <w:szCs w:val="26"/>
        </w:rPr>
        <w:t xml:space="preserve"> </w:t>
      </w:r>
      <w:r w:rsidRPr="00687C9E">
        <w:rPr>
          <w:rFonts w:ascii="Garamond" w:hAnsi="Garamond"/>
          <w:sz w:val="26"/>
          <w:szCs w:val="26"/>
        </w:rPr>
        <w:t>γράψεις. Σε περσινό εκτενές άρθρο του το αµερικανικό ειδησεογραφικό</w:t>
      </w:r>
      <w:r w:rsidRPr="00687C9E">
        <w:rPr>
          <w:rFonts w:ascii="Garamond" w:hAnsi="Garamond"/>
          <w:sz w:val="26"/>
          <w:szCs w:val="26"/>
        </w:rPr>
        <w:t xml:space="preserve"> </w:t>
      </w:r>
      <w:r w:rsidRPr="00687C9E">
        <w:rPr>
          <w:rFonts w:ascii="Garamond" w:hAnsi="Garamond"/>
          <w:sz w:val="26"/>
          <w:szCs w:val="26"/>
        </w:rPr>
        <w:t>περιοδικό «Time» εξέταζε την εν λόγω πανδηµία «που µπορεί να έχει</w:t>
      </w:r>
      <w:r w:rsidRPr="00687C9E">
        <w:rPr>
          <w:rFonts w:ascii="Garamond" w:hAnsi="Garamond"/>
          <w:sz w:val="26"/>
          <w:szCs w:val="26"/>
        </w:rPr>
        <w:t xml:space="preserve"> </w:t>
      </w:r>
      <w:r w:rsidRPr="00687C9E">
        <w:rPr>
          <w:rFonts w:ascii="Garamond" w:hAnsi="Garamond"/>
          <w:sz w:val="26"/>
          <w:szCs w:val="26"/>
        </w:rPr>
        <w:t>µακροπρόθεσµες συνέπειες στη ζωή ενός ατόµου. Κάποιος, για παράδειγµα,</w:t>
      </w:r>
      <w:r w:rsidRPr="00687C9E">
        <w:rPr>
          <w:rFonts w:ascii="Garamond" w:hAnsi="Garamond"/>
          <w:sz w:val="26"/>
          <w:szCs w:val="26"/>
        </w:rPr>
        <w:t xml:space="preserve"> </w:t>
      </w:r>
      <w:r w:rsidRPr="00687C9E">
        <w:rPr>
          <w:rFonts w:ascii="Garamond" w:hAnsi="Garamond"/>
          <w:sz w:val="26"/>
          <w:szCs w:val="26"/>
        </w:rPr>
        <w:t>που αγχώνεται υπερβολικά µε ένα διαγώνισµα µαθηµατικών µπορεί να</w:t>
      </w:r>
      <w:r w:rsidRPr="00687C9E">
        <w:rPr>
          <w:rFonts w:ascii="Garamond" w:hAnsi="Garamond"/>
          <w:sz w:val="26"/>
          <w:szCs w:val="26"/>
        </w:rPr>
        <w:t xml:space="preserve"> </w:t>
      </w:r>
      <w:r w:rsidRPr="00687C9E">
        <w:rPr>
          <w:rFonts w:ascii="Garamond" w:hAnsi="Garamond"/>
          <w:sz w:val="26"/>
          <w:szCs w:val="26"/>
        </w:rPr>
        <w:t>αποφεύγει συγκεκριµένα µαθήµατα επιλογής και να στερεί τον εαυτό του</w:t>
      </w:r>
      <w:r w:rsidRPr="00687C9E">
        <w:rPr>
          <w:rFonts w:ascii="Garamond" w:hAnsi="Garamond"/>
          <w:sz w:val="26"/>
          <w:szCs w:val="26"/>
        </w:rPr>
        <w:t xml:space="preserve"> </w:t>
      </w:r>
      <w:r w:rsidRPr="00687C9E">
        <w:rPr>
          <w:rFonts w:ascii="Garamond" w:hAnsi="Garamond"/>
          <w:sz w:val="26"/>
          <w:szCs w:val="26"/>
        </w:rPr>
        <w:t>από πολλά υποσχόµενες επαγγελµατικές επιλογές».</w:t>
      </w:r>
    </w:p>
    <w:p w:rsidR="00687C9E" w:rsidRPr="00F07DA5" w:rsidRDefault="00687C9E" w:rsidP="00687C9E">
      <w:pPr>
        <w:spacing w:after="0"/>
        <w:jc w:val="right"/>
        <w:rPr>
          <w:rFonts w:ascii="Garamond" w:hAnsi="Garamond"/>
          <w:i/>
          <w:sz w:val="24"/>
          <w:szCs w:val="26"/>
        </w:rPr>
      </w:pPr>
      <w:r w:rsidRPr="00F07DA5">
        <w:rPr>
          <w:rFonts w:ascii="Garamond" w:hAnsi="Garamond"/>
          <w:i/>
          <w:sz w:val="24"/>
          <w:szCs w:val="26"/>
        </w:rPr>
        <w:t>Λ. Παπαδηµητρίου, περιοδικό ΒΗmagazino, 10.9.2014</w:t>
      </w:r>
    </w:p>
    <w:p w:rsidR="00846E40" w:rsidRDefault="00846E40" w:rsidP="00687C9E">
      <w:pPr>
        <w:spacing w:after="0"/>
        <w:jc w:val="both"/>
        <w:rPr>
          <w:rFonts w:ascii="Garamond" w:hAnsi="Garamond"/>
          <w:b/>
          <w:sz w:val="26"/>
          <w:szCs w:val="26"/>
        </w:rPr>
      </w:pPr>
    </w:p>
    <w:p w:rsidR="00687C9E" w:rsidRPr="00687C9E" w:rsidRDefault="00687C9E" w:rsidP="00687C9E">
      <w:pPr>
        <w:spacing w:after="0"/>
        <w:jc w:val="both"/>
        <w:rPr>
          <w:rFonts w:ascii="Garamond" w:hAnsi="Garamond"/>
          <w:sz w:val="26"/>
          <w:szCs w:val="26"/>
        </w:rPr>
      </w:pPr>
      <w:r w:rsidRPr="00846E40">
        <w:rPr>
          <w:rFonts w:ascii="Garamond" w:hAnsi="Garamond"/>
          <w:b/>
          <w:sz w:val="26"/>
          <w:szCs w:val="26"/>
        </w:rPr>
        <w:t>7.</w:t>
      </w:r>
      <w:r w:rsidRPr="00687C9E">
        <w:rPr>
          <w:rFonts w:ascii="Garamond" w:hAnsi="Garamond"/>
          <w:sz w:val="26"/>
          <w:szCs w:val="26"/>
        </w:rPr>
        <w:t xml:space="preserve"> Αναφερόµενοι ιδιαίτερα στην Ελληνική γλώσσα, θα λέγαµε ότι στον</w:t>
      </w:r>
      <w:r w:rsidRPr="00687C9E">
        <w:rPr>
          <w:rFonts w:ascii="Garamond" w:hAnsi="Garamond"/>
          <w:sz w:val="26"/>
          <w:szCs w:val="26"/>
        </w:rPr>
        <w:t xml:space="preserve"> </w:t>
      </w:r>
      <w:r w:rsidRPr="00687C9E">
        <w:rPr>
          <w:rFonts w:ascii="Garamond" w:hAnsi="Garamond"/>
          <w:sz w:val="26"/>
          <w:szCs w:val="26"/>
        </w:rPr>
        <w:t>ινδοευρωπαϊκής προέλευσης λεξιλογικό της κορµό έχουν προστεθεί κατά τη</w:t>
      </w:r>
      <w:r w:rsidRPr="00687C9E">
        <w:rPr>
          <w:rFonts w:ascii="Garamond" w:hAnsi="Garamond"/>
          <w:sz w:val="26"/>
          <w:szCs w:val="26"/>
        </w:rPr>
        <w:t xml:space="preserve"> </w:t>
      </w:r>
      <w:r w:rsidRPr="00687C9E">
        <w:rPr>
          <w:rFonts w:ascii="Garamond" w:hAnsi="Garamond"/>
          <w:sz w:val="26"/>
          <w:szCs w:val="26"/>
        </w:rPr>
        <w:t>διάρκεια της µακραίωνης ιστορίας της πολλές και ποικίλες λέξεις που</w:t>
      </w:r>
      <w:r w:rsidRPr="00687C9E">
        <w:rPr>
          <w:rFonts w:ascii="Garamond" w:hAnsi="Garamond"/>
          <w:sz w:val="26"/>
          <w:szCs w:val="26"/>
        </w:rPr>
        <w:t xml:space="preserve"> </w:t>
      </w:r>
      <w:r w:rsidRPr="00687C9E">
        <w:rPr>
          <w:rFonts w:ascii="Garamond" w:hAnsi="Garamond"/>
          <w:sz w:val="26"/>
          <w:szCs w:val="26"/>
        </w:rPr>
        <w:t>προέρχονται από τις γλώσσες των λαών µε τους οποίους ήρθε διαδοχικά σε</w:t>
      </w:r>
      <w:r w:rsidRPr="00687C9E">
        <w:rPr>
          <w:rFonts w:ascii="Garamond" w:hAnsi="Garamond"/>
          <w:sz w:val="26"/>
          <w:szCs w:val="26"/>
        </w:rPr>
        <w:t xml:space="preserve"> </w:t>
      </w:r>
      <w:r w:rsidRPr="00687C9E">
        <w:rPr>
          <w:rFonts w:ascii="Garamond" w:hAnsi="Garamond"/>
          <w:sz w:val="26"/>
          <w:szCs w:val="26"/>
        </w:rPr>
        <w:t>επαφή. Για παράδειγµα, ένα σηµαντικό ποσοστό λέξεων της ελληνικής</w:t>
      </w:r>
      <w:r w:rsidRPr="00687C9E">
        <w:rPr>
          <w:rFonts w:ascii="Garamond" w:hAnsi="Garamond"/>
          <w:sz w:val="26"/>
          <w:szCs w:val="26"/>
        </w:rPr>
        <w:t xml:space="preserve"> </w:t>
      </w:r>
      <w:r w:rsidRPr="00687C9E">
        <w:rPr>
          <w:rFonts w:ascii="Garamond" w:hAnsi="Garamond"/>
          <w:sz w:val="26"/>
          <w:szCs w:val="26"/>
        </w:rPr>
        <w:t>προέρχεται από λέξεις των γλωσσών που µιλούσαν οι ντόπιοι προελληνικοί</w:t>
      </w:r>
      <w:r w:rsidRPr="00687C9E">
        <w:rPr>
          <w:rFonts w:ascii="Garamond" w:hAnsi="Garamond"/>
          <w:sz w:val="26"/>
          <w:szCs w:val="26"/>
        </w:rPr>
        <w:t xml:space="preserve"> </w:t>
      </w:r>
      <w:r w:rsidRPr="00687C9E">
        <w:rPr>
          <w:rFonts w:ascii="Garamond" w:hAnsi="Garamond"/>
          <w:sz w:val="26"/>
          <w:szCs w:val="26"/>
        </w:rPr>
        <w:t>πληθυσµοί και δηλώνουν κυρίως τοπωνύµια, πράγµατα, προϊόντα ή</w:t>
      </w:r>
      <w:r w:rsidRPr="00687C9E">
        <w:rPr>
          <w:rFonts w:ascii="Garamond" w:hAnsi="Garamond"/>
          <w:sz w:val="26"/>
          <w:szCs w:val="26"/>
        </w:rPr>
        <w:t xml:space="preserve"> </w:t>
      </w:r>
      <w:r w:rsidRPr="00687C9E">
        <w:rPr>
          <w:rFonts w:ascii="Garamond" w:hAnsi="Garamond"/>
          <w:sz w:val="26"/>
          <w:szCs w:val="26"/>
        </w:rPr>
        <w:t>φαινόµενα που είναι χαρακτηριστικά του µεσογειακού χώρου και τα οποία</w:t>
      </w:r>
      <w:r w:rsidRPr="00687C9E">
        <w:rPr>
          <w:rFonts w:ascii="Garamond" w:hAnsi="Garamond"/>
          <w:sz w:val="26"/>
          <w:szCs w:val="26"/>
        </w:rPr>
        <w:t xml:space="preserve"> </w:t>
      </w:r>
      <w:r w:rsidRPr="00687C9E">
        <w:rPr>
          <w:rFonts w:ascii="Garamond" w:hAnsi="Garamond"/>
          <w:sz w:val="26"/>
          <w:szCs w:val="26"/>
        </w:rPr>
        <w:t xml:space="preserve">ήταν άγνωστα στους ελληνικούς πληθυσµούς µέχρι την εγκατάστασή </w:t>
      </w:r>
      <w:r w:rsidRPr="00687C9E">
        <w:rPr>
          <w:rFonts w:ascii="Garamond" w:hAnsi="Garamond"/>
          <w:sz w:val="26"/>
          <w:szCs w:val="26"/>
        </w:rPr>
        <w:t xml:space="preserve">τους </w:t>
      </w:r>
      <w:r w:rsidRPr="00687C9E">
        <w:rPr>
          <w:rFonts w:ascii="Garamond" w:hAnsi="Garamond"/>
          <w:sz w:val="26"/>
          <w:szCs w:val="26"/>
        </w:rPr>
        <w:t>στην Ελλάδα. Λέξεις προελληνικής προέλευσης θεωρούνται π.χ. και οι</w:t>
      </w:r>
      <w:r w:rsidRPr="00687C9E">
        <w:rPr>
          <w:rFonts w:ascii="Garamond" w:hAnsi="Garamond"/>
          <w:sz w:val="26"/>
          <w:szCs w:val="26"/>
        </w:rPr>
        <w:t xml:space="preserve"> </w:t>
      </w:r>
      <w:r w:rsidRPr="00687C9E">
        <w:rPr>
          <w:rFonts w:ascii="Garamond" w:hAnsi="Garamond"/>
          <w:sz w:val="26"/>
          <w:szCs w:val="26"/>
        </w:rPr>
        <w:t>ακόλουθες: υάκινθος, δάφνη, λαβύρινθος, λωτός, Κόρινθος, Παρνασσός κλπ.</w:t>
      </w:r>
    </w:p>
    <w:p w:rsidR="00165434" w:rsidRPr="00846E40" w:rsidRDefault="00687C9E" w:rsidP="00846E40">
      <w:pPr>
        <w:spacing w:after="0"/>
        <w:jc w:val="right"/>
        <w:rPr>
          <w:rFonts w:ascii="Garamond" w:hAnsi="Garamond"/>
          <w:i/>
          <w:sz w:val="24"/>
          <w:szCs w:val="26"/>
        </w:rPr>
      </w:pPr>
      <w:r w:rsidRPr="00846E40">
        <w:rPr>
          <w:rFonts w:ascii="Garamond" w:hAnsi="Garamond"/>
          <w:i/>
          <w:sz w:val="24"/>
          <w:szCs w:val="26"/>
        </w:rPr>
        <w:t>Ν. Μήτσης κ.ά. (2012). Το λεξιλόγιο. Θεωρητική προσέγγιση και διδακτικές</w:t>
      </w:r>
      <w:r w:rsidR="00846E40" w:rsidRPr="00846E40">
        <w:rPr>
          <w:rFonts w:ascii="Garamond" w:hAnsi="Garamond"/>
          <w:i/>
          <w:sz w:val="24"/>
          <w:szCs w:val="26"/>
        </w:rPr>
        <w:t xml:space="preserve"> </w:t>
      </w:r>
      <w:r w:rsidRPr="00846E40">
        <w:rPr>
          <w:rFonts w:ascii="Garamond" w:hAnsi="Garamond"/>
          <w:i/>
          <w:sz w:val="24"/>
          <w:szCs w:val="26"/>
        </w:rPr>
        <w:t>εφαρµογές</w:t>
      </w:r>
    </w:p>
    <w:sectPr w:rsidR="00165434" w:rsidRPr="00846E40" w:rsidSect="00687C9E">
      <w:pgSz w:w="11906" w:h="16838"/>
      <w:pgMar w:top="709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687C9E"/>
    <w:rsid w:val="00165434"/>
    <w:rsid w:val="00687C9E"/>
    <w:rsid w:val="00846E40"/>
    <w:rsid w:val="00891B38"/>
    <w:rsid w:val="00F0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736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2019-10-01T20:57:00Z</cp:lastPrinted>
  <dcterms:created xsi:type="dcterms:W3CDTF">2019-10-01T20:42:00Z</dcterms:created>
  <dcterms:modified xsi:type="dcterms:W3CDTF">2019-10-01T20:58:00Z</dcterms:modified>
</cp:coreProperties>
</file>